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jc w:val="center"/>
        <w:rPr>
          <w:b/>
          <w:bCs/>
          <w:i/>
          <w:color w:val="FF0000"/>
          <w:sz w:val="40"/>
          <w:szCs w:val="40"/>
        </w:rPr>
      </w:pPr>
      <w:r w:rsidRPr="003418EB">
        <w:rPr>
          <w:b/>
          <w:bCs/>
          <w:i/>
          <w:color w:val="FF0000"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73.6pt;height:35.4pt" fillcolor="#3cf" strokecolor="#009" strokeweight="1pt">
            <v:shadow on="t" color="#009" offset="7pt,-7pt"/>
            <v:textpath style="font-family:&quot;Impact&quot;;v-text-spacing:52429f;v-text-kern:t" trim="t" fitpath="t" xscale="f" string="Первый класс, или как подготовить ребенка к школе."/>
          </v:shape>
        </w:pic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jc w:val="center"/>
        <w:rPr>
          <w:b/>
          <w:bCs/>
          <w:i/>
          <w:color w:val="FF0000"/>
          <w:sz w:val="40"/>
          <w:szCs w:val="40"/>
        </w:rPr>
      </w:pP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5816600" cy="4392696"/>
            <wp:effectExtent l="19050" t="0" r="0" b="0"/>
            <wp:docPr id="1" name="Рисунок 1" descr="https://i.mycdn.me/i?r=AzEPZsRbOZEKgBhR0XGMT1Rk88XWriACqYWzR3rz8i9r_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88XWriACqYWzR3rz8i9r_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43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           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 xml:space="preserve">        </w:t>
      </w:r>
      <w:r w:rsidRPr="003418EB">
        <w:rPr>
          <w:color w:val="181818"/>
          <w:sz w:val="32"/>
          <w:szCs w:val="32"/>
        </w:rPr>
        <w:t>Весна — время особых хлопот в семьях будущих первоклассников. Скоро в школу.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color w:val="181818"/>
          <w:sz w:val="32"/>
          <w:szCs w:val="32"/>
        </w:rPr>
        <w:t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 взрослыми и сверстниками.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     </w:t>
      </w:r>
      <w:r w:rsidRPr="003418EB">
        <w:rPr>
          <w:color w:val="181818"/>
          <w:sz w:val="32"/>
          <w:szCs w:val="32"/>
        </w:rPr>
        <w:t>В детских садах 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</w:t>
      </w:r>
      <w:proofErr w:type="gramStart"/>
      <w:r w:rsidRPr="003418EB">
        <w:rPr>
          <w:color w:val="181818"/>
          <w:sz w:val="32"/>
          <w:szCs w:val="32"/>
        </w:rPr>
        <w:t>..</w:t>
      </w:r>
      <w:proofErr w:type="gramEnd"/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     </w:t>
      </w:r>
      <w:r w:rsidRPr="003418EB">
        <w:rPr>
          <w:color w:val="181818"/>
          <w:sz w:val="32"/>
          <w:szCs w:val="32"/>
        </w:rPr>
        <w:t>Готовность к школе 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</w:p>
    <w:p w:rsid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</w:p>
    <w:p w:rsid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∙ </w:t>
      </w:r>
      <w:r w:rsidRPr="003418EB">
        <w:rPr>
          <w:b/>
          <w:bCs/>
          <w:color w:val="181818"/>
          <w:sz w:val="32"/>
          <w:szCs w:val="32"/>
        </w:rPr>
        <w:t>Физиологическая готовность ребенка к школе.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color w:val="181818"/>
          <w:sz w:val="32"/>
          <w:szCs w:val="32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∙ </w:t>
      </w:r>
      <w:r w:rsidRPr="003418EB">
        <w:rPr>
          <w:b/>
          <w:bCs/>
          <w:color w:val="181818"/>
          <w:sz w:val="32"/>
          <w:szCs w:val="32"/>
        </w:rPr>
        <w:t>Психологическая готовность ребенка к школе.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color w:val="181818"/>
          <w:sz w:val="32"/>
          <w:szCs w:val="32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 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b/>
          <w:bCs/>
          <w:color w:val="181818"/>
          <w:sz w:val="32"/>
          <w:szCs w:val="32"/>
        </w:rPr>
        <w:t>1. Интеллектуальная готовность к школе означает: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color w:val="181818"/>
          <w:sz w:val="32"/>
          <w:szCs w:val="32"/>
        </w:rPr>
        <w:t>-к первому классу у ребенка должен быть запас определенных знаний (речь о них пойдет ниже);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>- он дол</w:t>
      </w:r>
      <w:r w:rsidRPr="003418EB">
        <w:rPr>
          <w:color w:val="181818"/>
          <w:sz w:val="32"/>
          <w:szCs w:val="32"/>
        </w:rPr>
        <w:t>жен ориентироваться в пространстве, то есть знать, как пройти в школу и обратно, до магазина и так далее;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color w:val="181818"/>
          <w:sz w:val="32"/>
          <w:szCs w:val="32"/>
        </w:rPr>
        <w:t>- ребенок должен стремиться к получению новых знаний, то есть он должен быть любознателен;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color w:val="181818"/>
          <w:sz w:val="32"/>
          <w:szCs w:val="32"/>
        </w:rPr>
        <w:t>- должны соответствовать возрасту развитие памяти, речи, мышления.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b/>
          <w:bCs/>
          <w:color w:val="181818"/>
          <w:sz w:val="32"/>
          <w:szCs w:val="32"/>
        </w:rPr>
        <w:t>2. Личностная и социальная готовность подразумевает следующее: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color w:val="181818"/>
          <w:sz w:val="32"/>
          <w:szCs w:val="32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color w:val="181818"/>
          <w:sz w:val="32"/>
          <w:szCs w:val="32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color w:val="181818"/>
          <w:sz w:val="32"/>
          <w:szCs w:val="32"/>
        </w:rPr>
        <w:t>- нравственное развитие, ребенок должен понимать, что хорошо, а что – плохо;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color w:val="181818"/>
          <w:sz w:val="32"/>
          <w:szCs w:val="32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b/>
          <w:bCs/>
          <w:color w:val="181818"/>
          <w:sz w:val="32"/>
          <w:szCs w:val="32"/>
        </w:rPr>
        <w:t>3. Эмоционально-волевая готовность ребенка к школе предполагает: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color w:val="181818"/>
          <w:sz w:val="32"/>
          <w:szCs w:val="32"/>
        </w:rPr>
        <w:t>- понимание ребенком, почему он идет в школу, важность обучения;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color w:val="181818"/>
          <w:sz w:val="32"/>
          <w:szCs w:val="32"/>
        </w:rPr>
        <w:t>- наличие интереса к учению и получению новых знаний;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color w:val="181818"/>
          <w:sz w:val="32"/>
          <w:szCs w:val="32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color w:val="181818"/>
          <w:sz w:val="32"/>
          <w:szCs w:val="32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b/>
          <w:bCs/>
          <w:color w:val="181818"/>
          <w:sz w:val="32"/>
          <w:szCs w:val="32"/>
        </w:rPr>
        <w:t>Познавательная готовность ребенка к школе.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color w:val="181818"/>
          <w:sz w:val="32"/>
          <w:szCs w:val="32"/>
        </w:rPr>
        <w:lastRenderedPageBreak/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b/>
          <w:bCs/>
          <w:color w:val="181818"/>
          <w:sz w:val="32"/>
          <w:szCs w:val="32"/>
        </w:rPr>
        <w:t>1) Внимание.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Заниматься каким-либо делом, не отвлекаясь, в течение двадцати-тридцати минут.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Находить сходства и отличия между предметами, картинками.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b/>
          <w:bCs/>
          <w:color w:val="181818"/>
          <w:sz w:val="32"/>
          <w:szCs w:val="32"/>
        </w:rPr>
        <w:t>2) Математика.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Цифры от 0 до 10.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Прямой счет от 1 до 10 и обратный счет от 10 до 1.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Арифметические знаки: « », «-«, «=».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Деление круга, квадрата напополам, четыре части.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Ориентирование в пространстве и на листе бумаги: «справа, слева, вверху, внизу, над, под, за  и т. п.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b/>
          <w:bCs/>
          <w:color w:val="181818"/>
          <w:sz w:val="32"/>
          <w:szCs w:val="32"/>
        </w:rPr>
        <w:t>3) Память.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Запоминание 10-12 картинок.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Рассказывание по памяти стишков, скороговорок, пословиц, сказок и т.п.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Пересказ  текста из 4-5 предложений.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b/>
          <w:bCs/>
          <w:color w:val="181818"/>
          <w:sz w:val="32"/>
          <w:szCs w:val="32"/>
        </w:rPr>
        <w:t>4) Мышление.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Заканчивать предложение, например, «Река широкая, а ручей…», «Суп горячий, а компот…» и т. п.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Определять последовательность событий, чтобы сначала, а что – потом.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Находить несоответствия в рисунках, стихах-небылицах.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 xml:space="preserve">Складывать </w:t>
      </w:r>
      <w:proofErr w:type="spellStart"/>
      <w:r w:rsidRPr="003418EB">
        <w:rPr>
          <w:color w:val="181818"/>
          <w:sz w:val="32"/>
          <w:szCs w:val="32"/>
        </w:rPr>
        <w:t>пазлы</w:t>
      </w:r>
      <w:proofErr w:type="spellEnd"/>
      <w:r w:rsidRPr="003418EB">
        <w:rPr>
          <w:color w:val="181818"/>
          <w:sz w:val="32"/>
          <w:szCs w:val="32"/>
        </w:rPr>
        <w:t xml:space="preserve"> без помощи взрослого.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Сложить из бумаги вместе с взрослым, простой предмет: лодочку, кораблик.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b/>
          <w:bCs/>
          <w:color w:val="181818"/>
          <w:sz w:val="32"/>
          <w:szCs w:val="32"/>
        </w:rPr>
        <w:t>5) Мелкая моторика.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Правильно держать в руке ручку, карандаш, кисть и регулировать силу их нажима при письме и рисовании.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Раскрашивать предметы и штриховать их, не выходя за контур.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Вырезать ножницами по линии, нарисованной на бумаге.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Выполнять аппликации.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b/>
          <w:bCs/>
          <w:color w:val="181818"/>
          <w:sz w:val="32"/>
          <w:szCs w:val="32"/>
        </w:rPr>
        <w:t>6) Речь.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lastRenderedPageBreak/>
        <w:t>• </w:t>
      </w:r>
      <w:r w:rsidRPr="003418EB">
        <w:rPr>
          <w:color w:val="181818"/>
          <w:sz w:val="32"/>
          <w:szCs w:val="32"/>
        </w:rPr>
        <w:t>Составлять предложения из нескольких слов, например, кошка, двор, идти, солнечный зайчик, играть.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Понимать и объяснять смысл пословиц.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Составлять связный рассказ по картинке и серии картинок.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Выразительно рассказывать стихи с правильной интонацией.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Различать в словах буквы и звуки.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b/>
          <w:bCs/>
          <w:color w:val="181818"/>
          <w:sz w:val="32"/>
          <w:szCs w:val="32"/>
        </w:rPr>
        <w:t>7) Окружающий мир.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Знать основные цвета, домашних и диких животных, птиц, деревья, грибы, цветы, овощи, фрукты и так далее.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• </w:t>
      </w:r>
      <w:r w:rsidRPr="003418EB">
        <w:rPr>
          <w:color w:val="181818"/>
          <w:sz w:val="32"/>
          <w:szCs w:val="32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 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jc w:val="center"/>
        <w:rPr>
          <w:rFonts w:ascii="Arial" w:hAnsi="Arial" w:cs="Arial"/>
          <w:color w:val="181818"/>
          <w:sz w:val="32"/>
          <w:szCs w:val="32"/>
        </w:rPr>
      </w:pPr>
      <w:r w:rsidRPr="003418EB">
        <w:rPr>
          <w:b/>
          <w:bCs/>
          <w:color w:val="181818"/>
          <w:sz w:val="32"/>
          <w:szCs w:val="32"/>
        </w:rPr>
        <w:t>Тренируем руку ребенка.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     </w:t>
      </w:r>
      <w:r w:rsidRPr="003418EB">
        <w:rPr>
          <w:color w:val="181818"/>
          <w:sz w:val="32"/>
          <w:szCs w:val="32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     </w:t>
      </w:r>
      <w:r w:rsidRPr="003418EB">
        <w:rPr>
          <w:color w:val="181818"/>
          <w:sz w:val="32"/>
          <w:szCs w:val="32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     </w:t>
      </w:r>
      <w:r w:rsidRPr="003418EB">
        <w:rPr>
          <w:color w:val="181818"/>
          <w:sz w:val="32"/>
          <w:szCs w:val="32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lastRenderedPageBreak/>
        <w:t> </w:t>
      </w:r>
    </w:p>
    <w:p w:rsid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color w:val="181818"/>
          <w:sz w:val="32"/>
          <w:szCs w:val="32"/>
        </w:rPr>
      </w:pPr>
      <w:r w:rsidRPr="003418EB">
        <w:rPr>
          <w:rFonts w:ascii="Arial" w:hAnsi="Arial" w:cs="Arial"/>
          <w:color w:val="181818"/>
          <w:sz w:val="32"/>
          <w:szCs w:val="32"/>
        </w:rPr>
        <w:t>     </w:t>
      </w:r>
      <w:r w:rsidRPr="003418EB">
        <w:rPr>
          <w:color w:val="181818"/>
          <w:sz w:val="32"/>
          <w:szCs w:val="32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jc w:val="center"/>
        <w:rPr>
          <w:color w:val="181818"/>
          <w:sz w:val="32"/>
          <w:szCs w:val="32"/>
        </w:rPr>
      </w:pPr>
      <w:r>
        <w:rPr>
          <w:noProof/>
        </w:rPr>
        <w:drawing>
          <wp:inline distT="0" distB="0" distL="0" distR="0">
            <wp:extent cx="6033179" cy="5114062"/>
            <wp:effectExtent l="0" t="0" r="5671" b="0"/>
            <wp:docPr id="12" name="Рисунок 12" descr="https://i.pinimg.com/originals/ae/76/6a/ae766af91d295dc1370b79d9772302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originals/ae/76/6a/ae766af91d295dc1370b79d9772302a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68" cy="511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81818"/>
          <w:sz w:val="32"/>
          <w:szCs w:val="32"/>
        </w:rPr>
      </w:pPr>
    </w:p>
    <w:p w:rsidR="003418EB" w:rsidRPr="003418EB" w:rsidRDefault="003418EB" w:rsidP="003418E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</w:p>
    <w:p w:rsidR="0093104C" w:rsidRPr="003418EB" w:rsidRDefault="0093104C">
      <w:pPr>
        <w:rPr>
          <w:sz w:val="32"/>
          <w:szCs w:val="32"/>
        </w:rPr>
      </w:pPr>
    </w:p>
    <w:sectPr w:rsidR="0093104C" w:rsidRPr="003418EB" w:rsidSect="003418EB">
      <w:pgSz w:w="11906" w:h="16838"/>
      <w:pgMar w:top="426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EB"/>
    <w:rsid w:val="003418EB"/>
    <w:rsid w:val="0093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1265</Words>
  <Characters>7212</Characters>
  <Application>Microsoft Office Word</Application>
  <DocSecurity>0</DocSecurity>
  <Lines>60</Lines>
  <Paragraphs>16</Paragraphs>
  <ScaleCrop>false</ScaleCrop>
  <Company>Krokoz™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2022-01-16T15:55:00Z</dcterms:created>
  <dcterms:modified xsi:type="dcterms:W3CDTF">2022-01-16T16:04:00Z</dcterms:modified>
</cp:coreProperties>
</file>