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EB" w:rsidRDefault="005372EB" w:rsidP="00E72078">
      <w:pPr>
        <w:spacing w:after="0" w:line="240" w:lineRule="auto"/>
        <w:rPr>
          <w:rFonts w:ascii="Times New Roman" w:hAnsi="Times New Roman"/>
          <w:sz w:val="28"/>
          <w:szCs w:val="28"/>
        </w:rPr>
      </w:pPr>
    </w:p>
    <w:tbl>
      <w:tblPr>
        <w:tblW w:w="0" w:type="auto"/>
        <w:tblLayout w:type="fixed"/>
        <w:tblLook w:val="0000"/>
      </w:tblPr>
      <w:tblGrid>
        <w:gridCol w:w="4927"/>
        <w:gridCol w:w="4927"/>
      </w:tblGrid>
      <w:tr w:rsidR="005372EB" w:rsidRPr="004C608F" w:rsidTr="00627F6D">
        <w:tc>
          <w:tcPr>
            <w:tcW w:w="4927" w:type="dxa"/>
          </w:tcPr>
          <w:p w:rsidR="005372EB" w:rsidRPr="004C608F" w:rsidRDefault="005372EB" w:rsidP="002B4131">
            <w:pPr>
              <w:tabs>
                <w:tab w:val="left" w:pos="0"/>
              </w:tabs>
              <w:spacing w:after="0" w:line="240" w:lineRule="auto"/>
              <w:ind w:left="-426" w:firstLine="426"/>
              <w:rPr>
                <w:rFonts w:ascii="Times New Roman" w:hAnsi="Times New Roman"/>
                <w:sz w:val="24"/>
                <w:szCs w:val="24"/>
              </w:rPr>
            </w:pPr>
            <w:r>
              <w:rPr>
                <w:rFonts w:ascii="Times New Roman" w:hAnsi="Times New Roman"/>
                <w:sz w:val="24"/>
                <w:szCs w:val="24"/>
              </w:rPr>
              <w:t>СОГЛ</w:t>
            </w:r>
            <w:r w:rsidRPr="004C608F">
              <w:rPr>
                <w:rFonts w:ascii="Times New Roman" w:hAnsi="Times New Roman"/>
                <w:sz w:val="24"/>
                <w:szCs w:val="24"/>
              </w:rPr>
              <w:t>АСОВАНО:</w:t>
            </w:r>
          </w:p>
          <w:p w:rsidR="005372EB" w:rsidRPr="004C608F" w:rsidRDefault="005372EB" w:rsidP="002B4131">
            <w:pPr>
              <w:tabs>
                <w:tab w:val="left" w:pos="0"/>
              </w:tabs>
              <w:spacing w:after="0" w:line="240" w:lineRule="auto"/>
              <w:ind w:left="-426" w:firstLine="426"/>
              <w:rPr>
                <w:rFonts w:ascii="Times New Roman" w:hAnsi="Times New Roman"/>
                <w:sz w:val="24"/>
                <w:szCs w:val="24"/>
              </w:rPr>
            </w:pPr>
            <w:r w:rsidRPr="004C608F">
              <w:rPr>
                <w:rFonts w:ascii="Times New Roman" w:hAnsi="Times New Roman"/>
                <w:sz w:val="24"/>
                <w:szCs w:val="24"/>
              </w:rPr>
              <w:t>Председатель МАДОУ -</w:t>
            </w:r>
          </w:p>
          <w:p w:rsidR="005372EB" w:rsidRPr="004C608F" w:rsidRDefault="005372EB" w:rsidP="002B4131">
            <w:pPr>
              <w:tabs>
                <w:tab w:val="left" w:pos="0"/>
              </w:tabs>
              <w:spacing w:after="0" w:line="240" w:lineRule="auto"/>
              <w:ind w:left="-426" w:firstLine="426"/>
              <w:rPr>
                <w:rFonts w:ascii="Times New Roman" w:hAnsi="Times New Roman"/>
                <w:sz w:val="24"/>
                <w:szCs w:val="24"/>
              </w:rPr>
            </w:pPr>
            <w:r w:rsidRPr="004C608F">
              <w:rPr>
                <w:rFonts w:ascii="Times New Roman" w:hAnsi="Times New Roman"/>
                <w:sz w:val="24"/>
                <w:szCs w:val="24"/>
              </w:rPr>
              <w:t xml:space="preserve">детского сада №175 </w:t>
            </w:r>
          </w:p>
          <w:p w:rsidR="005372EB" w:rsidRPr="004C608F" w:rsidRDefault="005372EB" w:rsidP="00AB4E02">
            <w:pPr>
              <w:tabs>
                <w:tab w:val="left" w:pos="0"/>
                <w:tab w:val="left" w:pos="1065"/>
              </w:tabs>
              <w:spacing w:after="0" w:line="240" w:lineRule="auto"/>
              <w:ind w:left="-426" w:firstLine="426"/>
              <w:rPr>
                <w:rFonts w:ascii="Times New Roman" w:hAnsi="Times New Roman"/>
                <w:sz w:val="24"/>
                <w:szCs w:val="24"/>
              </w:rPr>
            </w:pPr>
            <w:r w:rsidRPr="004C608F">
              <w:rPr>
                <w:rFonts w:ascii="Times New Roman" w:hAnsi="Times New Roman"/>
                <w:sz w:val="24"/>
                <w:szCs w:val="24"/>
              </w:rPr>
              <w:tab/>
              <w:t xml:space="preserve">     Е.А. Вяткина</w:t>
            </w:r>
          </w:p>
          <w:p w:rsidR="005372EB" w:rsidRPr="004C608F" w:rsidRDefault="005372EB" w:rsidP="002B4131">
            <w:pPr>
              <w:tabs>
                <w:tab w:val="left" w:pos="0"/>
              </w:tabs>
              <w:spacing w:after="0" w:line="240" w:lineRule="auto"/>
              <w:ind w:left="-426" w:firstLine="426"/>
              <w:rPr>
                <w:rFonts w:ascii="Times New Roman" w:hAnsi="Times New Roman"/>
                <w:sz w:val="20"/>
                <w:szCs w:val="20"/>
              </w:rPr>
            </w:pPr>
            <w:r w:rsidRPr="004C608F">
              <w:rPr>
                <w:rFonts w:ascii="Times New Roman" w:hAnsi="Times New Roman"/>
                <w:sz w:val="20"/>
                <w:szCs w:val="20"/>
              </w:rPr>
              <w:t xml:space="preserve">Протокол  №___ от _________ </w:t>
            </w:r>
          </w:p>
          <w:p w:rsidR="005372EB" w:rsidRPr="004C608F" w:rsidRDefault="005372EB" w:rsidP="002B4131">
            <w:pPr>
              <w:tabs>
                <w:tab w:val="left" w:pos="0"/>
              </w:tabs>
              <w:spacing w:after="0" w:line="240" w:lineRule="auto"/>
              <w:ind w:left="-426" w:firstLine="426"/>
              <w:rPr>
                <w:rFonts w:ascii="Times New Roman" w:hAnsi="Times New Roman"/>
                <w:sz w:val="24"/>
                <w:szCs w:val="24"/>
              </w:rPr>
            </w:pPr>
            <w:r w:rsidRPr="004C608F">
              <w:rPr>
                <w:rFonts w:ascii="Times New Roman" w:hAnsi="Times New Roman"/>
                <w:sz w:val="24"/>
                <w:szCs w:val="24"/>
              </w:rPr>
              <w:t xml:space="preserve">                   </w:t>
            </w:r>
          </w:p>
          <w:p w:rsidR="005372EB" w:rsidRPr="004C608F" w:rsidRDefault="005372EB" w:rsidP="002B4131">
            <w:pPr>
              <w:tabs>
                <w:tab w:val="left" w:pos="0"/>
              </w:tabs>
              <w:spacing w:after="0" w:line="240" w:lineRule="auto"/>
              <w:ind w:left="-426" w:firstLine="426"/>
              <w:rPr>
                <w:rFonts w:ascii="Times New Roman" w:hAnsi="Times New Roman"/>
                <w:sz w:val="24"/>
                <w:szCs w:val="24"/>
              </w:rPr>
            </w:pPr>
          </w:p>
        </w:tc>
        <w:tc>
          <w:tcPr>
            <w:tcW w:w="4927" w:type="dxa"/>
          </w:tcPr>
          <w:p w:rsidR="005372EB" w:rsidRPr="004C608F" w:rsidRDefault="005372EB" w:rsidP="002B4131">
            <w:pPr>
              <w:tabs>
                <w:tab w:val="left" w:pos="0"/>
              </w:tabs>
              <w:spacing w:after="0" w:line="240" w:lineRule="auto"/>
              <w:ind w:left="-426" w:firstLine="426"/>
              <w:jc w:val="center"/>
              <w:rPr>
                <w:rFonts w:ascii="Times New Roman" w:hAnsi="Times New Roman"/>
                <w:sz w:val="24"/>
                <w:szCs w:val="24"/>
              </w:rPr>
            </w:pPr>
            <w:r w:rsidRPr="004C608F">
              <w:rPr>
                <w:rFonts w:ascii="Times New Roman" w:hAnsi="Times New Roman"/>
                <w:sz w:val="24"/>
                <w:szCs w:val="24"/>
              </w:rPr>
              <w:t xml:space="preserve">УТВЕРЖДАЮ:  </w:t>
            </w:r>
          </w:p>
          <w:p w:rsidR="005372EB" w:rsidRPr="004C608F" w:rsidRDefault="005372EB" w:rsidP="002B4131">
            <w:pPr>
              <w:tabs>
                <w:tab w:val="left" w:pos="0"/>
              </w:tabs>
              <w:spacing w:after="0" w:line="240" w:lineRule="auto"/>
              <w:rPr>
                <w:rFonts w:ascii="Times New Roman" w:hAnsi="Times New Roman"/>
                <w:sz w:val="24"/>
                <w:szCs w:val="24"/>
              </w:rPr>
            </w:pPr>
            <w:r w:rsidRPr="004C608F">
              <w:rPr>
                <w:rFonts w:ascii="Times New Roman" w:hAnsi="Times New Roman"/>
                <w:sz w:val="24"/>
                <w:szCs w:val="24"/>
              </w:rPr>
              <w:t xml:space="preserve">                          Заведующий МАДОУ-   </w:t>
            </w:r>
          </w:p>
          <w:p w:rsidR="005372EB" w:rsidRPr="004C608F" w:rsidRDefault="005372EB" w:rsidP="002B4131">
            <w:pPr>
              <w:tabs>
                <w:tab w:val="left" w:pos="0"/>
              </w:tabs>
              <w:spacing w:after="0" w:line="240" w:lineRule="auto"/>
              <w:rPr>
                <w:rFonts w:ascii="Times New Roman" w:hAnsi="Times New Roman"/>
                <w:sz w:val="24"/>
                <w:szCs w:val="24"/>
              </w:rPr>
            </w:pPr>
            <w:r w:rsidRPr="004C608F">
              <w:rPr>
                <w:rFonts w:ascii="Times New Roman" w:hAnsi="Times New Roman"/>
                <w:sz w:val="24"/>
                <w:szCs w:val="24"/>
              </w:rPr>
              <w:t xml:space="preserve">                           детским садом №175                                                               </w:t>
            </w:r>
          </w:p>
          <w:p w:rsidR="005372EB" w:rsidRPr="004C608F" w:rsidRDefault="005372EB" w:rsidP="002B4131">
            <w:pPr>
              <w:tabs>
                <w:tab w:val="left" w:pos="0"/>
              </w:tabs>
              <w:spacing w:after="0" w:line="240" w:lineRule="auto"/>
              <w:ind w:left="-426" w:firstLine="426"/>
              <w:jc w:val="center"/>
              <w:rPr>
                <w:rFonts w:ascii="Times New Roman" w:hAnsi="Times New Roman"/>
                <w:sz w:val="24"/>
                <w:szCs w:val="24"/>
              </w:rPr>
            </w:pPr>
            <w:r w:rsidRPr="004C608F">
              <w:rPr>
                <w:rFonts w:ascii="Times New Roman" w:hAnsi="Times New Roman"/>
                <w:sz w:val="24"/>
                <w:szCs w:val="24"/>
              </w:rPr>
              <w:t xml:space="preserve">                                     Е.С. Мирошниченко</w:t>
            </w:r>
          </w:p>
          <w:p w:rsidR="005372EB" w:rsidRPr="004C608F" w:rsidRDefault="005372EB" w:rsidP="00AB4E02">
            <w:pPr>
              <w:tabs>
                <w:tab w:val="left" w:pos="0"/>
                <w:tab w:val="left" w:pos="1575"/>
              </w:tabs>
              <w:spacing w:after="0" w:line="240" w:lineRule="auto"/>
              <w:ind w:left="-426" w:firstLine="426"/>
              <w:rPr>
                <w:rFonts w:ascii="Times New Roman" w:hAnsi="Times New Roman"/>
                <w:sz w:val="20"/>
                <w:szCs w:val="20"/>
              </w:rPr>
            </w:pPr>
            <w:r w:rsidRPr="004C608F">
              <w:rPr>
                <w:rFonts w:ascii="Times New Roman" w:hAnsi="Times New Roman"/>
                <w:sz w:val="24"/>
                <w:szCs w:val="24"/>
              </w:rPr>
              <w:tab/>
            </w:r>
            <w:r w:rsidRPr="004C608F">
              <w:rPr>
                <w:rFonts w:ascii="Times New Roman" w:hAnsi="Times New Roman"/>
                <w:sz w:val="20"/>
                <w:szCs w:val="20"/>
              </w:rPr>
              <w:t>Приказ № ___ от ______________</w:t>
            </w:r>
          </w:p>
        </w:tc>
      </w:tr>
    </w:tbl>
    <w:p w:rsidR="005372EB" w:rsidRDefault="005372EB" w:rsidP="002B4131">
      <w:pPr>
        <w:tabs>
          <w:tab w:val="left" w:pos="0"/>
        </w:tabs>
        <w:spacing w:after="0" w:line="240" w:lineRule="auto"/>
        <w:ind w:left="-426" w:firstLine="426"/>
        <w:jc w:val="center"/>
        <w:rPr>
          <w:rFonts w:ascii="Times New Roman" w:hAnsi="Times New Roman"/>
          <w:sz w:val="28"/>
          <w:szCs w:val="28"/>
        </w:rPr>
      </w:pPr>
    </w:p>
    <w:p w:rsidR="005372EB" w:rsidRDefault="005372EB" w:rsidP="00E72078">
      <w:pPr>
        <w:spacing w:after="0" w:line="240" w:lineRule="auto"/>
        <w:rPr>
          <w:rFonts w:ascii="Times New Roman" w:hAnsi="Times New Roman"/>
          <w:sz w:val="28"/>
          <w:szCs w:val="28"/>
        </w:rPr>
      </w:pPr>
    </w:p>
    <w:p w:rsidR="005372EB" w:rsidRPr="00E72078" w:rsidRDefault="005372EB" w:rsidP="00C34D6B">
      <w:pPr>
        <w:shd w:val="clear" w:color="auto" w:fill="FFFFFF"/>
        <w:spacing w:after="0" w:line="240" w:lineRule="auto"/>
        <w:ind w:right="-25"/>
        <w:jc w:val="center"/>
        <w:outlineLvl w:val="0"/>
        <w:rPr>
          <w:rFonts w:ascii="Times New Roman" w:hAnsi="Times New Roman"/>
          <w:b/>
          <w:color w:val="000000"/>
          <w:spacing w:val="-1"/>
          <w:sz w:val="28"/>
          <w:szCs w:val="28"/>
        </w:rPr>
      </w:pPr>
      <w:r w:rsidRPr="00E72078">
        <w:rPr>
          <w:rFonts w:ascii="Times New Roman" w:hAnsi="Times New Roman"/>
          <w:b/>
          <w:color w:val="000000"/>
          <w:spacing w:val="1"/>
          <w:sz w:val="28"/>
          <w:szCs w:val="28"/>
        </w:rPr>
        <w:t xml:space="preserve">Положение о комиссии по охране труда </w:t>
      </w:r>
    </w:p>
    <w:p w:rsidR="005372EB" w:rsidRPr="00E72078" w:rsidRDefault="005372EB" w:rsidP="00C34D6B">
      <w:pPr>
        <w:shd w:val="clear" w:color="auto" w:fill="FFFFFF"/>
        <w:spacing w:after="0" w:line="240" w:lineRule="auto"/>
        <w:ind w:left="731" w:right="1922" w:firstLine="845"/>
        <w:jc w:val="center"/>
        <w:outlineLvl w:val="0"/>
        <w:rPr>
          <w:rFonts w:ascii="Times New Roman" w:hAnsi="Times New Roman"/>
          <w:b/>
          <w:color w:val="000000"/>
          <w:spacing w:val="-1"/>
          <w:sz w:val="28"/>
          <w:szCs w:val="28"/>
        </w:rPr>
      </w:pPr>
      <w:r w:rsidRPr="00E72078">
        <w:rPr>
          <w:rFonts w:ascii="Times New Roman" w:hAnsi="Times New Roman"/>
          <w:b/>
          <w:color w:val="000000"/>
          <w:spacing w:val="-1"/>
          <w:sz w:val="28"/>
          <w:szCs w:val="28"/>
        </w:rPr>
        <w:t>МАДОУ - детский сад № 196.</w:t>
      </w:r>
    </w:p>
    <w:p w:rsidR="005372EB" w:rsidRPr="002E1039" w:rsidRDefault="005372EB" w:rsidP="00E72078">
      <w:pPr>
        <w:shd w:val="clear" w:color="auto" w:fill="FFFFFF"/>
        <w:spacing w:after="0" w:line="278" w:lineRule="exact"/>
        <w:ind w:left="731" w:right="1922" w:firstLine="845"/>
        <w:jc w:val="center"/>
        <w:rPr>
          <w:b/>
          <w:sz w:val="32"/>
          <w:szCs w:val="32"/>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 </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1. </w:t>
      </w:r>
      <w:r>
        <w:rPr>
          <w:rFonts w:ascii="Times New Roman" w:hAnsi="Times New Roman"/>
          <w:sz w:val="28"/>
          <w:szCs w:val="28"/>
        </w:rPr>
        <w:t>Положение о комиссии</w:t>
      </w:r>
      <w:r w:rsidRPr="00E72078">
        <w:rPr>
          <w:rFonts w:ascii="Times New Roman" w:hAnsi="Times New Roman"/>
          <w:sz w:val="28"/>
          <w:szCs w:val="28"/>
        </w:rPr>
        <w:t xml:space="preserve"> по охране труда (далее - Положение)</w:t>
      </w:r>
      <w:r>
        <w:rPr>
          <w:rFonts w:ascii="Times New Roman" w:hAnsi="Times New Roman"/>
          <w:sz w:val="28"/>
          <w:szCs w:val="28"/>
        </w:rPr>
        <w:t xml:space="preserve"> </w:t>
      </w:r>
      <w:r w:rsidRPr="00E72078">
        <w:rPr>
          <w:rFonts w:ascii="Times New Roman" w:hAnsi="Times New Roman"/>
          <w:sz w:val="28"/>
          <w:szCs w:val="28"/>
        </w:rPr>
        <w:t xml:space="preserve"> разработано в соответствии со статьей 218 Трудового кодекса Российской Федерации (Собрание законодательства Российской Федерации, 2002, N 1, ч. 1, ст. 3)</w:t>
      </w:r>
      <w:r>
        <w:rPr>
          <w:rFonts w:ascii="Times New Roman" w:hAnsi="Times New Roman"/>
          <w:sz w:val="28"/>
          <w:szCs w:val="28"/>
        </w:rPr>
        <w:t xml:space="preserve"> и «Типового положения о комитете (комиссии) по охране труда», утвержденного приказом Министерства здравоохранеия и социального развития РФ от 29.05.2006г №413,   </w:t>
      </w:r>
      <w:r w:rsidRPr="00E72078">
        <w:rPr>
          <w:rFonts w:ascii="Times New Roman" w:hAnsi="Times New Roman"/>
          <w:sz w:val="28"/>
          <w:szCs w:val="28"/>
        </w:rPr>
        <w:t xml:space="preserve"> для организации совместных действий работодателя, работников, профессиональных союзов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а также для разработки организациями на его основе положений о комитетах (комиссиях) по охране труда с учетом специфики их деятельности.</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2. Положение предусматривает основные </w:t>
      </w:r>
      <w:r>
        <w:rPr>
          <w:rFonts w:ascii="Times New Roman" w:hAnsi="Times New Roman"/>
          <w:sz w:val="28"/>
          <w:szCs w:val="28"/>
        </w:rPr>
        <w:t>задачи, функции и права  комиссии</w:t>
      </w:r>
      <w:r w:rsidRPr="00E72078">
        <w:rPr>
          <w:rFonts w:ascii="Times New Roman" w:hAnsi="Times New Roman"/>
          <w:sz w:val="28"/>
          <w:szCs w:val="28"/>
        </w:rPr>
        <w:t xml:space="preserve"> по охране труда (далее - </w:t>
      </w:r>
      <w:r>
        <w:rPr>
          <w:rFonts w:ascii="Times New Roman" w:hAnsi="Times New Roman"/>
          <w:sz w:val="28"/>
          <w:szCs w:val="28"/>
        </w:rPr>
        <w:t>Комиссия</w:t>
      </w:r>
      <w:r w:rsidRPr="00E72078">
        <w:rPr>
          <w:rFonts w:ascii="Times New Roman" w:hAnsi="Times New Roman"/>
          <w:sz w:val="28"/>
          <w:szCs w:val="28"/>
        </w:rPr>
        <w:t>).</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3. </w:t>
      </w:r>
      <w:r>
        <w:rPr>
          <w:rFonts w:ascii="Times New Roman" w:hAnsi="Times New Roman"/>
          <w:sz w:val="28"/>
          <w:szCs w:val="28"/>
        </w:rPr>
        <w:t>Комиссия</w:t>
      </w:r>
      <w:r w:rsidRPr="00E72078">
        <w:rPr>
          <w:rFonts w:ascii="Times New Roman" w:hAnsi="Times New Roman"/>
          <w:sz w:val="28"/>
          <w:szCs w:val="28"/>
        </w:rPr>
        <w:t xml:space="preserve"> является составной частью системы управления охраной труда организации, а также одной из форм участия работников в управлении организацией в области охраны труда. Е</w:t>
      </w:r>
      <w:r>
        <w:rPr>
          <w:rFonts w:ascii="Times New Roman" w:hAnsi="Times New Roman"/>
          <w:sz w:val="28"/>
          <w:szCs w:val="28"/>
        </w:rPr>
        <w:t>е</w:t>
      </w:r>
      <w:r w:rsidRPr="00E72078">
        <w:rPr>
          <w:rFonts w:ascii="Times New Roman" w:hAnsi="Times New Roman"/>
          <w:sz w:val="28"/>
          <w:szCs w:val="28"/>
        </w:rPr>
        <w:t xml:space="preserve"> работа строится на принципах социального партнерства.</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4. </w:t>
      </w:r>
      <w:r>
        <w:rPr>
          <w:rFonts w:ascii="Times New Roman" w:hAnsi="Times New Roman"/>
          <w:sz w:val="28"/>
          <w:szCs w:val="28"/>
        </w:rPr>
        <w:t>Комиссия</w:t>
      </w:r>
      <w:r w:rsidRPr="00E72078">
        <w:rPr>
          <w:rFonts w:ascii="Times New Roman" w:hAnsi="Times New Roman"/>
          <w:sz w:val="28"/>
          <w:szCs w:val="28"/>
        </w:rPr>
        <w:t xml:space="preserve">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5. </w:t>
      </w:r>
      <w:r>
        <w:rPr>
          <w:rFonts w:ascii="Times New Roman" w:hAnsi="Times New Roman"/>
          <w:sz w:val="28"/>
          <w:szCs w:val="28"/>
        </w:rPr>
        <w:t>Комиссия</w:t>
      </w:r>
      <w:r w:rsidRPr="00E72078">
        <w:rPr>
          <w:rFonts w:ascii="Times New Roman" w:hAnsi="Times New Roman"/>
          <w:sz w:val="28"/>
          <w:szCs w:val="28"/>
        </w:rPr>
        <w:t xml:space="preserve">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правовыми актами организации.</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6. Положение о </w:t>
      </w:r>
      <w:r>
        <w:rPr>
          <w:rFonts w:ascii="Times New Roman" w:hAnsi="Times New Roman"/>
          <w:sz w:val="28"/>
          <w:szCs w:val="28"/>
        </w:rPr>
        <w:t>Комиссии</w:t>
      </w:r>
      <w:r w:rsidRPr="00E72078">
        <w:rPr>
          <w:rFonts w:ascii="Times New Roman" w:hAnsi="Times New Roman"/>
          <w:sz w:val="28"/>
          <w:szCs w:val="28"/>
        </w:rPr>
        <w:t xml:space="preserve"> организации утверждается приказом (распоряжением) работодателя с учетом мнения выборного профсоюзного органа и (или) иного уполномоченного работниками организации представительного органа.</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7. Задачами </w:t>
      </w:r>
      <w:r>
        <w:rPr>
          <w:rFonts w:ascii="Times New Roman" w:hAnsi="Times New Roman"/>
          <w:sz w:val="28"/>
          <w:szCs w:val="28"/>
        </w:rPr>
        <w:t>Комиссия</w:t>
      </w:r>
      <w:r w:rsidRPr="00E72078">
        <w:rPr>
          <w:rFonts w:ascii="Times New Roman" w:hAnsi="Times New Roman"/>
          <w:sz w:val="28"/>
          <w:szCs w:val="28"/>
        </w:rPr>
        <w:t xml:space="preserve"> являются:</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7.1. разработка на основе предложений членов </w:t>
      </w:r>
      <w:r>
        <w:rPr>
          <w:rFonts w:ascii="Times New Roman" w:hAnsi="Times New Roman"/>
          <w:sz w:val="28"/>
          <w:szCs w:val="28"/>
        </w:rPr>
        <w:t xml:space="preserve">Комиссии </w:t>
      </w:r>
      <w:r w:rsidRPr="00E72078">
        <w:rPr>
          <w:rFonts w:ascii="Times New Roman" w:hAnsi="Times New Roman"/>
          <w:sz w:val="28"/>
          <w:szCs w:val="28"/>
        </w:rPr>
        <w:t>программы совместных действий работодателя, профессиональных союзов и (или) иных уполномоченных работниками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7.2.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7.3.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8. Функциями </w:t>
      </w:r>
      <w:r>
        <w:rPr>
          <w:rFonts w:ascii="Times New Roman" w:hAnsi="Times New Roman"/>
          <w:sz w:val="28"/>
          <w:szCs w:val="28"/>
        </w:rPr>
        <w:t xml:space="preserve">Комиссии </w:t>
      </w:r>
      <w:r w:rsidRPr="00E72078">
        <w:rPr>
          <w:rFonts w:ascii="Times New Roman" w:hAnsi="Times New Roman"/>
          <w:sz w:val="28"/>
          <w:szCs w:val="28"/>
        </w:rPr>
        <w:t xml:space="preserve"> являются:</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8.1. рассмотрение предложений работодателя, работников,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8.2. оказание содействия работодателю в организации обучения работников по охране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8.3. участие в проведении обследований состояния условий и охраны труда в организации, рассмотрении их результатов и выработке рекомендаций работодателю по устранению выявленных нарушений;</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8.4. 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8.5. доведение до сведения работников организации </w:t>
      </w:r>
      <w:r>
        <w:rPr>
          <w:rFonts w:ascii="Times New Roman" w:hAnsi="Times New Roman"/>
          <w:sz w:val="28"/>
          <w:szCs w:val="28"/>
        </w:rPr>
        <w:t>результатов специальной оценке условий труда  (СОУТ)</w:t>
      </w:r>
      <w:r w:rsidRPr="00E72078">
        <w:rPr>
          <w:rFonts w:ascii="Times New Roman" w:hAnsi="Times New Roman"/>
          <w:sz w:val="28"/>
          <w:szCs w:val="28"/>
        </w:rPr>
        <w:t xml:space="preserve">  и сертификации работ по охране труда;</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8.6. информирование работников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8.7.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8.8. содействие своевременному обеспечению работников организации, занятых на работах с вредными или опасными условиями труда, молоком, другими равноценными пищевыми продуктами и лечебно-профилактическим питанием;</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8.9. участие в рассмотрении вопросов финансирования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а также осуществление контроля за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8.10. 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8.11. 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8.12. 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9. Для осуществления возложенных функций Комитету предоставляются следующие права:</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811F0E">
      <w:pPr>
        <w:spacing w:after="0" w:line="240" w:lineRule="auto"/>
        <w:rPr>
          <w:rFonts w:ascii="Times New Roman" w:hAnsi="Times New Roman"/>
          <w:sz w:val="28"/>
          <w:szCs w:val="28"/>
        </w:rPr>
      </w:pPr>
      <w:r w:rsidRPr="00E72078">
        <w:rPr>
          <w:rFonts w:ascii="Times New Roman" w:hAnsi="Times New Roman"/>
          <w:sz w:val="28"/>
          <w:szCs w:val="28"/>
        </w:rPr>
        <w:t>9.1.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9.2. заслушивать на заседаниях </w:t>
      </w:r>
      <w:r>
        <w:rPr>
          <w:rFonts w:ascii="Times New Roman" w:hAnsi="Times New Roman"/>
          <w:sz w:val="28"/>
          <w:szCs w:val="28"/>
        </w:rPr>
        <w:t>Комиссии</w:t>
      </w:r>
      <w:r w:rsidRPr="00E72078">
        <w:rPr>
          <w:rFonts w:ascii="Times New Roman" w:hAnsi="Times New Roman"/>
          <w:sz w:val="28"/>
          <w:szCs w:val="28"/>
        </w:rPr>
        <w:t xml:space="preserve"> сообщения работодателя (его представителей),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9.3. заслушивать на заседаниях </w:t>
      </w:r>
      <w:r>
        <w:rPr>
          <w:rFonts w:ascii="Times New Roman" w:hAnsi="Times New Roman"/>
          <w:sz w:val="28"/>
          <w:szCs w:val="28"/>
        </w:rPr>
        <w:t xml:space="preserve">Комиссии </w:t>
      </w:r>
      <w:r w:rsidRPr="00E72078">
        <w:rPr>
          <w:rFonts w:ascii="Times New Roman" w:hAnsi="Times New Roman"/>
          <w:sz w:val="28"/>
          <w:szCs w:val="28"/>
        </w:rPr>
        <w:t xml:space="preserve"> руководителей и других работников организации,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9.4.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9.5. вносить работодателю предложения о поощрении работников организации за активное участие в работе по созданию условий труда, отвечающих требованиям безопасности и гигиены;</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9.6.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10. </w:t>
      </w:r>
      <w:r>
        <w:rPr>
          <w:rFonts w:ascii="Times New Roman" w:hAnsi="Times New Roman"/>
          <w:sz w:val="28"/>
          <w:szCs w:val="28"/>
        </w:rPr>
        <w:t>Комиссия</w:t>
      </w:r>
      <w:r w:rsidRPr="00E72078">
        <w:rPr>
          <w:rFonts w:ascii="Times New Roman" w:hAnsi="Times New Roman"/>
          <w:sz w:val="28"/>
          <w:szCs w:val="28"/>
        </w:rPr>
        <w:t xml:space="preserve">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5372EB"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11. Численность</w:t>
      </w:r>
      <w:r w:rsidRPr="00710A39">
        <w:rPr>
          <w:rFonts w:ascii="Times New Roman" w:hAnsi="Times New Roman"/>
          <w:sz w:val="28"/>
          <w:szCs w:val="28"/>
        </w:rPr>
        <w:t xml:space="preserve"> </w:t>
      </w:r>
      <w:r>
        <w:rPr>
          <w:rFonts w:ascii="Times New Roman" w:hAnsi="Times New Roman"/>
          <w:sz w:val="28"/>
          <w:szCs w:val="28"/>
        </w:rPr>
        <w:t>Комиссии</w:t>
      </w:r>
      <w:r w:rsidRPr="00E72078">
        <w:rPr>
          <w:rFonts w:ascii="Times New Roman" w:hAnsi="Times New Roman"/>
          <w:sz w:val="28"/>
          <w:szCs w:val="28"/>
        </w:rPr>
        <w:t xml:space="preserve"> определяется в зависимости от численности работников в организации,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5372EB"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12. Выдвижение в Комитет представителей работников организации может осуществляться на</w:t>
      </w:r>
      <w:r>
        <w:rPr>
          <w:rFonts w:ascii="Times New Roman" w:hAnsi="Times New Roman"/>
          <w:sz w:val="28"/>
          <w:szCs w:val="28"/>
        </w:rPr>
        <w:t xml:space="preserve"> основании решения выборного органа первичной профсоюзной организации, если он объединяет</w:t>
      </w:r>
      <w:r w:rsidRPr="00E72078">
        <w:rPr>
          <w:rFonts w:ascii="Times New Roman" w:hAnsi="Times New Roman"/>
          <w:sz w:val="28"/>
          <w:szCs w:val="28"/>
        </w:rPr>
        <w:t xml:space="preserve"> более половины работающих, или на собрании (конференции) работников организации; представителей работодателя - работодателем.</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C34D6B">
      <w:pPr>
        <w:spacing w:after="0" w:line="240" w:lineRule="auto"/>
        <w:outlineLvl w:val="0"/>
        <w:rPr>
          <w:rFonts w:ascii="Times New Roman" w:hAnsi="Times New Roman"/>
          <w:sz w:val="28"/>
          <w:szCs w:val="28"/>
        </w:rPr>
      </w:pPr>
      <w:r w:rsidRPr="00E72078">
        <w:rPr>
          <w:rFonts w:ascii="Times New Roman" w:hAnsi="Times New Roman"/>
          <w:sz w:val="28"/>
          <w:szCs w:val="28"/>
        </w:rPr>
        <w:t xml:space="preserve">Состав </w:t>
      </w:r>
      <w:r>
        <w:rPr>
          <w:rFonts w:ascii="Times New Roman" w:hAnsi="Times New Roman"/>
          <w:sz w:val="28"/>
          <w:szCs w:val="28"/>
        </w:rPr>
        <w:t>Комиссии</w:t>
      </w:r>
      <w:r w:rsidRPr="00E72078">
        <w:rPr>
          <w:rFonts w:ascii="Times New Roman" w:hAnsi="Times New Roman"/>
          <w:sz w:val="28"/>
          <w:szCs w:val="28"/>
        </w:rPr>
        <w:t xml:space="preserve"> утверждается приказом (распоряжением) работодателя.</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13. </w:t>
      </w:r>
      <w:r>
        <w:rPr>
          <w:rFonts w:ascii="Times New Roman" w:hAnsi="Times New Roman"/>
          <w:sz w:val="28"/>
          <w:szCs w:val="28"/>
        </w:rPr>
        <w:t xml:space="preserve">Комиссия </w:t>
      </w:r>
      <w:r w:rsidRPr="00E72078">
        <w:rPr>
          <w:rFonts w:ascii="Times New Roman" w:hAnsi="Times New Roman"/>
          <w:sz w:val="28"/>
          <w:szCs w:val="28"/>
        </w:rPr>
        <w:t xml:space="preserve"> избирает из своего состава председателя, заместителей от каждой стороны и секретаря. Председателем </w:t>
      </w:r>
      <w:r>
        <w:rPr>
          <w:rFonts w:ascii="Times New Roman" w:hAnsi="Times New Roman"/>
          <w:sz w:val="28"/>
          <w:szCs w:val="28"/>
        </w:rPr>
        <w:t>Комиссии</w:t>
      </w:r>
      <w:r w:rsidRPr="00E72078">
        <w:rPr>
          <w:rFonts w:ascii="Times New Roman" w:hAnsi="Times New Roman"/>
          <w:sz w:val="28"/>
          <w:szCs w:val="28"/>
        </w:rPr>
        <w:t>, как правило, является работодатель или его ответственный представитель, одним из заместителей является представитель выборного профсоюзного органа и (или) иного уполномоченного работниками представительного органа, секретарем - работник службы охраны труда.</w:t>
      </w:r>
    </w:p>
    <w:p w:rsidR="005372EB"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14. </w:t>
      </w:r>
      <w:r>
        <w:rPr>
          <w:rFonts w:ascii="Times New Roman" w:hAnsi="Times New Roman"/>
          <w:sz w:val="28"/>
          <w:szCs w:val="28"/>
        </w:rPr>
        <w:t xml:space="preserve">Комиссия </w:t>
      </w:r>
      <w:r w:rsidRPr="00E72078">
        <w:rPr>
          <w:rFonts w:ascii="Times New Roman" w:hAnsi="Times New Roman"/>
          <w:sz w:val="28"/>
          <w:szCs w:val="28"/>
        </w:rPr>
        <w:t xml:space="preserve"> осуществляет свою деятельность в соответствии с разрабатываемыми им регламентом и планом работы.</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15. Члены </w:t>
      </w:r>
      <w:r>
        <w:rPr>
          <w:rFonts w:ascii="Times New Roman" w:hAnsi="Times New Roman"/>
          <w:sz w:val="28"/>
          <w:szCs w:val="28"/>
        </w:rPr>
        <w:t>Комиссии</w:t>
      </w:r>
      <w:r w:rsidRPr="00E72078">
        <w:rPr>
          <w:rFonts w:ascii="Times New Roman" w:hAnsi="Times New Roman"/>
          <w:sz w:val="28"/>
          <w:szCs w:val="28"/>
        </w:rPr>
        <w:t xml:space="preserve">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в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
    <w:p w:rsidR="005372EB"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16. Члены </w:t>
      </w:r>
      <w:r>
        <w:rPr>
          <w:rFonts w:ascii="Times New Roman" w:hAnsi="Times New Roman"/>
          <w:sz w:val="28"/>
          <w:szCs w:val="28"/>
        </w:rPr>
        <w:t>Комиссии</w:t>
      </w:r>
      <w:r w:rsidRPr="00E72078">
        <w:rPr>
          <w:rFonts w:ascii="Times New Roman" w:hAnsi="Times New Roman"/>
          <w:sz w:val="28"/>
          <w:szCs w:val="28"/>
        </w:rPr>
        <w:t xml:space="preserve"> информируют не ре</w:t>
      </w:r>
      <w:r>
        <w:rPr>
          <w:rFonts w:ascii="Times New Roman" w:hAnsi="Times New Roman"/>
          <w:sz w:val="28"/>
          <w:szCs w:val="28"/>
        </w:rPr>
        <w:t>же одного раза в год выборный орган</w:t>
      </w:r>
      <w:r w:rsidRPr="00E72078">
        <w:rPr>
          <w:rFonts w:ascii="Times New Roman" w:hAnsi="Times New Roman"/>
          <w:sz w:val="28"/>
          <w:szCs w:val="28"/>
        </w:rPr>
        <w:t xml:space="preserve"> перви</w:t>
      </w:r>
      <w:r>
        <w:rPr>
          <w:rFonts w:ascii="Times New Roman" w:hAnsi="Times New Roman"/>
          <w:sz w:val="28"/>
          <w:szCs w:val="28"/>
        </w:rPr>
        <w:t>чной профсоюзной организации</w:t>
      </w:r>
      <w:r w:rsidRPr="00E72078">
        <w:rPr>
          <w:rFonts w:ascii="Times New Roman" w:hAnsi="Times New Roman"/>
          <w:sz w:val="28"/>
          <w:szCs w:val="28"/>
        </w:rPr>
        <w:t xml:space="preserve"> или собрание (конференцию)</w:t>
      </w:r>
      <w:r>
        <w:rPr>
          <w:rFonts w:ascii="Times New Roman" w:hAnsi="Times New Roman"/>
          <w:sz w:val="28"/>
          <w:szCs w:val="28"/>
        </w:rPr>
        <w:t>,</w:t>
      </w:r>
      <w:r w:rsidRPr="00E72078">
        <w:rPr>
          <w:rFonts w:ascii="Times New Roman" w:hAnsi="Times New Roman"/>
          <w:sz w:val="28"/>
          <w:szCs w:val="28"/>
        </w:rPr>
        <w:t xml:space="preserve"> работников о проделанной ими в </w:t>
      </w:r>
      <w:r>
        <w:rPr>
          <w:rFonts w:ascii="Times New Roman" w:hAnsi="Times New Roman"/>
          <w:sz w:val="28"/>
          <w:szCs w:val="28"/>
        </w:rPr>
        <w:t>Комиссии работе. Выборный орган</w:t>
      </w:r>
      <w:r w:rsidRPr="00E72078">
        <w:rPr>
          <w:rFonts w:ascii="Times New Roman" w:hAnsi="Times New Roman"/>
          <w:sz w:val="28"/>
          <w:szCs w:val="28"/>
        </w:rPr>
        <w:t xml:space="preserve"> первичной профсо</w:t>
      </w:r>
      <w:r>
        <w:rPr>
          <w:rFonts w:ascii="Times New Roman" w:hAnsi="Times New Roman"/>
          <w:sz w:val="28"/>
          <w:szCs w:val="28"/>
        </w:rPr>
        <w:t>юзной организации</w:t>
      </w:r>
      <w:r w:rsidRPr="00E72078">
        <w:rPr>
          <w:rFonts w:ascii="Times New Roman" w:hAnsi="Times New Roman"/>
          <w:sz w:val="28"/>
          <w:szCs w:val="28"/>
        </w:rPr>
        <w:t xml:space="preserve"> или собрание (конференция) работников организации вправе отзывать из </w:t>
      </w:r>
      <w:r>
        <w:rPr>
          <w:rFonts w:ascii="Times New Roman" w:hAnsi="Times New Roman"/>
          <w:sz w:val="28"/>
          <w:szCs w:val="28"/>
        </w:rPr>
        <w:t>Комиссии</w:t>
      </w:r>
      <w:r w:rsidRPr="00E72078">
        <w:rPr>
          <w:rFonts w:ascii="Times New Roman" w:hAnsi="Times New Roman"/>
          <w:sz w:val="28"/>
          <w:szCs w:val="28"/>
        </w:rPr>
        <w:t xml:space="preserve"> своих представителей и выдвигать в его состав новых представителей. Работодатель вправе своим решением отзывать своих представителей из </w:t>
      </w:r>
      <w:r>
        <w:rPr>
          <w:rFonts w:ascii="Times New Roman" w:hAnsi="Times New Roman"/>
          <w:sz w:val="28"/>
          <w:szCs w:val="28"/>
        </w:rPr>
        <w:t>Комиссии</w:t>
      </w:r>
      <w:r w:rsidRPr="00E72078">
        <w:rPr>
          <w:rFonts w:ascii="Times New Roman" w:hAnsi="Times New Roman"/>
          <w:sz w:val="28"/>
          <w:szCs w:val="28"/>
        </w:rPr>
        <w:t xml:space="preserve"> и назначать вместо них новых представителей.</w:t>
      </w:r>
    </w:p>
    <w:p w:rsidR="005372EB"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17. Обеспечение деятельности </w:t>
      </w:r>
      <w:r>
        <w:rPr>
          <w:rFonts w:ascii="Times New Roman" w:hAnsi="Times New Roman"/>
          <w:sz w:val="28"/>
          <w:szCs w:val="28"/>
        </w:rPr>
        <w:t>Комиссии</w:t>
      </w:r>
      <w:r w:rsidRPr="00E72078">
        <w:rPr>
          <w:rFonts w:ascii="Times New Roman" w:hAnsi="Times New Roman"/>
          <w:sz w:val="28"/>
          <w:szCs w:val="28"/>
        </w:rPr>
        <w:t>, его членов (освобождение от основной работы на время исполнения обязанностей, прохождения обучения и т.п.) устанавливаются коллективным договором, локальным нормативным правовым актом организации.</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 </w:t>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r w:rsidRPr="00E72078">
        <w:rPr>
          <w:rFonts w:ascii="Times New Roman" w:hAnsi="Times New Roman"/>
          <w:sz w:val="28"/>
          <w:szCs w:val="28"/>
        </w:rPr>
        <w:t xml:space="preserve"> </w:t>
      </w:r>
    </w:p>
    <w:p w:rsidR="005372EB" w:rsidRPr="00E72078" w:rsidRDefault="005372EB" w:rsidP="00E72078">
      <w:pPr>
        <w:spacing w:after="0" w:line="240" w:lineRule="auto"/>
        <w:rPr>
          <w:rFonts w:ascii="Times New Roman" w:hAnsi="Times New Roman"/>
          <w:sz w:val="28"/>
          <w:szCs w:val="28"/>
        </w:rPr>
      </w:pPr>
      <w:r>
        <w:rPr>
          <w:rFonts w:ascii="Times New Roman" w:hAnsi="Times New Roman"/>
          <w:sz w:val="28"/>
          <w:szCs w:val="28"/>
        </w:rPr>
        <w:tab/>
      </w:r>
    </w:p>
    <w:p w:rsidR="005372EB" w:rsidRPr="00E72078" w:rsidRDefault="005372EB" w:rsidP="00E72078">
      <w:pPr>
        <w:spacing w:after="0" w:line="240" w:lineRule="auto"/>
        <w:rPr>
          <w:rFonts w:ascii="Times New Roman" w:hAnsi="Times New Roman"/>
          <w:sz w:val="28"/>
          <w:szCs w:val="28"/>
        </w:rPr>
      </w:pPr>
    </w:p>
    <w:p w:rsidR="005372EB" w:rsidRPr="00E72078" w:rsidRDefault="005372EB" w:rsidP="00E72078">
      <w:pPr>
        <w:spacing w:after="0" w:line="240" w:lineRule="auto"/>
        <w:rPr>
          <w:rFonts w:ascii="Times New Roman" w:hAnsi="Times New Roman"/>
          <w:sz w:val="28"/>
          <w:szCs w:val="28"/>
        </w:rPr>
      </w:pPr>
    </w:p>
    <w:sectPr w:rsidR="005372EB" w:rsidRPr="00E72078" w:rsidSect="00E72078">
      <w:footerReference w:type="default" r:id="rId6"/>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2EB" w:rsidRDefault="005372EB" w:rsidP="00E72078">
      <w:pPr>
        <w:spacing w:after="0" w:line="240" w:lineRule="auto"/>
      </w:pPr>
      <w:r>
        <w:separator/>
      </w:r>
    </w:p>
  </w:endnote>
  <w:endnote w:type="continuationSeparator" w:id="0">
    <w:p w:rsidR="005372EB" w:rsidRDefault="005372EB" w:rsidP="00E72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2EB" w:rsidRDefault="005372EB">
    <w:pPr>
      <w:pStyle w:val="Footer"/>
      <w:jc w:val="center"/>
    </w:pPr>
    <w:fldSimple w:instr=" PAGE   \* MERGEFORMAT ">
      <w:r>
        <w:rPr>
          <w:noProof/>
        </w:rPr>
        <w:t>5</w:t>
      </w:r>
    </w:fldSimple>
  </w:p>
  <w:p w:rsidR="005372EB" w:rsidRDefault="00537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2EB" w:rsidRDefault="005372EB" w:rsidP="00E72078">
      <w:pPr>
        <w:spacing w:after="0" w:line="240" w:lineRule="auto"/>
      </w:pPr>
      <w:r>
        <w:separator/>
      </w:r>
    </w:p>
  </w:footnote>
  <w:footnote w:type="continuationSeparator" w:id="0">
    <w:p w:rsidR="005372EB" w:rsidRDefault="005372EB" w:rsidP="00E720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2078"/>
    <w:rsid w:val="001B62CE"/>
    <w:rsid w:val="001E3FD3"/>
    <w:rsid w:val="002B4131"/>
    <w:rsid w:val="002E1039"/>
    <w:rsid w:val="00355E74"/>
    <w:rsid w:val="003B320E"/>
    <w:rsid w:val="00411940"/>
    <w:rsid w:val="004C608F"/>
    <w:rsid w:val="004E3AEF"/>
    <w:rsid w:val="005372EB"/>
    <w:rsid w:val="00611561"/>
    <w:rsid w:val="00627F6D"/>
    <w:rsid w:val="00710A39"/>
    <w:rsid w:val="00811F0E"/>
    <w:rsid w:val="00A87632"/>
    <w:rsid w:val="00AB4E02"/>
    <w:rsid w:val="00B223FD"/>
    <w:rsid w:val="00C34D6B"/>
    <w:rsid w:val="00C64715"/>
    <w:rsid w:val="00DB2785"/>
    <w:rsid w:val="00E720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56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7207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E72078"/>
    <w:rPr>
      <w:rFonts w:cs="Times New Roman"/>
    </w:rPr>
  </w:style>
  <w:style w:type="paragraph" w:styleId="Footer">
    <w:name w:val="footer"/>
    <w:basedOn w:val="Normal"/>
    <w:link w:val="FooterChar"/>
    <w:uiPriority w:val="99"/>
    <w:rsid w:val="00E7207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72078"/>
    <w:rPr>
      <w:rFonts w:cs="Times New Roman"/>
    </w:rPr>
  </w:style>
  <w:style w:type="paragraph" w:styleId="DocumentMap">
    <w:name w:val="Document Map"/>
    <w:basedOn w:val="Normal"/>
    <w:link w:val="DocumentMapChar"/>
    <w:uiPriority w:val="99"/>
    <w:semiHidden/>
    <w:rsid w:val="00C34D6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65439"/>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5</Pages>
  <Words>1565</Words>
  <Characters>8922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IR_231</dc:creator>
  <cp:keywords/>
  <dc:description/>
  <cp:lastModifiedBy>Пользователь</cp:lastModifiedBy>
  <cp:revision>9</cp:revision>
  <dcterms:created xsi:type="dcterms:W3CDTF">2014-09-04T03:00:00Z</dcterms:created>
  <dcterms:modified xsi:type="dcterms:W3CDTF">2015-11-29T11:01:00Z</dcterms:modified>
</cp:coreProperties>
</file>