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4D" w:rsidRPr="00A30BAB" w:rsidRDefault="00D4349A" w:rsidP="00D4349A">
      <w:pPr>
        <w:jc w:val="center"/>
        <w:rPr>
          <w:b/>
          <w:i/>
          <w:color w:val="FF0000"/>
          <w:sz w:val="48"/>
          <w:szCs w:val="48"/>
        </w:rPr>
      </w:pPr>
      <w:r w:rsidRPr="00A30BAB">
        <w:rPr>
          <w:b/>
          <w:i/>
          <w:color w:val="FF0000"/>
          <w:sz w:val="48"/>
          <w:szCs w:val="48"/>
        </w:rPr>
        <w:t>Как и когда формируется характер ребёнка</w:t>
      </w:r>
    </w:p>
    <w:p w:rsidR="00D4349A" w:rsidRPr="00D4349A" w:rsidRDefault="00D4349A" w:rsidP="00D4349A">
      <w:pPr>
        <w:jc w:val="center"/>
        <w:rPr>
          <w:rStyle w:val="a3"/>
          <w:rFonts w:ascii="Segoe UI" w:hAnsi="Segoe UI" w:cs="Segoe UI"/>
          <w:color w:val="121416"/>
          <w:sz w:val="28"/>
          <w:szCs w:val="28"/>
          <w:shd w:val="clear" w:color="auto" w:fill="FFFFFF"/>
        </w:rPr>
      </w:pPr>
      <w:r w:rsidRPr="00D4349A">
        <w:rPr>
          <w:rStyle w:val="a3"/>
          <w:rFonts w:ascii="Segoe UI" w:hAnsi="Segoe UI" w:cs="Segoe UI"/>
          <w:color w:val="121416"/>
          <w:sz w:val="28"/>
          <w:szCs w:val="28"/>
          <w:shd w:val="clear" w:color="auto" w:fill="FFFFFF"/>
        </w:rPr>
        <w:t>Отчего зависят наши характеры? Генетика или воспитание? В каком возрасте формируется характер? Как вырастить счастливого ребенка? Строгость или мягкость должна быть в приоритете при воспитании?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i/>
          <w:color w:val="121416"/>
          <w:sz w:val="28"/>
          <w:szCs w:val="28"/>
        </w:rPr>
      </w:pPr>
      <w:r w:rsidRPr="00D4349A">
        <w:rPr>
          <w:i/>
          <w:color w:val="121416"/>
          <w:sz w:val="28"/>
          <w:szCs w:val="28"/>
        </w:rPr>
        <w:t>На эту сложную тему у специалистов различные взгляды. Одни считают, что психотип проявляется у ребёнка с 3–4 лет. Другие говорят, что выявить его можно не раньше 6–7 лет. Третьи уверены, что личностные особенности формируются только в подростковом возрасте.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i/>
          <w:color w:val="121416"/>
          <w:sz w:val="28"/>
          <w:szCs w:val="28"/>
        </w:rPr>
      </w:pPr>
      <w:r w:rsidRPr="00D4349A">
        <w:rPr>
          <w:i/>
          <w:color w:val="121416"/>
          <w:sz w:val="28"/>
          <w:szCs w:val="28"/>
        </w:rPr>
        <w:t>Мы склонны считать, что базовые личностные качества ребенка проявляются ближе к школьному возрасту. Конечно, какие-то предпосылки прослеживаются и раньше, но назвать это психотипом не совсем верно, потому что все ещё на стадии формирования и подвержено изменениям.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i/>
          <w:color w:val="121416"/>
          <w:sz w:val="28"/>
          <w:szCs w:val="28"/>
        </w:rPr>
      </w:pPr>
      <w:r w:rsidRPr="00D4349A">
        <w:rPr>
          <w:i/>
          <w:color w:val="121416"/>
          <w:sz w:val="28"/>
          <w:szCs w:val="28"/>
        </w:rPr>
        <w:t>Когда ребенок выходит в мир, социум сильно корректирует его поведение и вносит существенные изменения в семейное воспитание. Основы личности ребенка закладываются в 3–4 года, благодаря воздействию семьи. Потом на него оказывают различное влияние социальные факторы: детский сад, школа, где он больше начинает общаться со сверстниками и взрослыми. Окончательно психотип складывается в подростковом возрасте или немного раньше. И тогда уже серьезно скорректировать поведение детей сложно. Можно лишь немного на что-то повлиять, но в целом характер юноши или девушки уже относительно прочен.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i/>
          <w:color w:val="121416"/>
          <w:sz w:val="28"/>
          <w:szCs w:val="28"/>
        </w:rPr>
      </w:pPr>
      <w:r w:rsidRPr="00D4349A">
        <w:rPr>
          <w:i/>
          <w:color w:val="121416"/>
          <w:sz w:val="28"/>
          <w:szCs w:val="28"/>
        </w:rPr>
        <w:t>Что касается наследственности, то научные школы веками не прекращают дискуссии о врожденных и приобретенных чертах. Римляне говорили, что родившийся человек — это tabula rasa («чистая карточка»): что там записать, то и будет. Помните, в 60-е и 70-е годы прошлого века считалось, что личность формируется социумом — в нашем советском мировоззрении это было так. А, например, греки считали, что человек уже рождается с характером. В какой-то степени все правы: в человеке намешано всего понемногу.</w:t>
      </w:r>
    </w:p>
    <w:p w:rsidR="00D4349A" w:rsidRDefault="00D4349A" w:rsidP="00D4349A">
      <w:pPr>
        <w:pStyle w:val="a4"/>
        <w:shd w:val="clear" w:color="auto" w:fill="FFFFFF"/>
        <w:spacing w:before="384" w:beforeAutospacing="0" w:after="384" w:afterAutospacing="0"/>
        <w:jc w:val="center"/>
        <w:rPr>
          <w:rFonts w:ascii="Segoe UI" w:hAnsi="Segoe UI" w:cs="Segoe UI"/>
          <w:color w:val="121416"/>
          <w:sz w:val="19"/>
          <w:szCs w:val="19"/>
        </w:rPr>
      </w:pPr>
      <w:r>
        <w:rPr>
          <w:rFonts w:ascii="Segoe UI" w:hAnsi="Segoe UI" w:cs="Segoe UI"/>
          <w:noProof/>
          <w:color w:val="121416"/>
          <w:sz w:val="19"/>
          <w:szCs w:val="19"/>
        </w:rPr>
        <w:drawing>
          <wp:inline distT="0" distB="0" distL="0" distR="0">
            <wp:extent cx="3423172" cy="2484120"/>
            <wp:effectExtent l="19050" t="0" r="5828" b="0"/>
            <wp:docPr id="1" name="Рисунок 1" descr="1470069117_61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70069117_6156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552" cy="248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rFonts w:ascii="Segoe UI" w:hAnsi="Segoe UI" w:cs="Segoe UI"/>
          <w:color w:val="121416"/>
          <w:sz w:val="19"/>
          <w:szCs w:val="19"/>
        </w:rPr>
      </w:pP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color w:val="121416"/>
          <w:sz w:val="28"/>
          <w:szCs w:val="28"/>
        </w:rPr>
        <w:t>Генетики пока не доказали, что личностные качества могут наследоваться. Физиология и анатомия — да. Но не психика. Сегодня достоверно известно, что наследуется темперамент. Мы получаем от предков принципиальные базовые процессы нервной системы. Они и передаются потомкам примерно на 80%. Темперамент определяется тремя признаками: сила нервной системы, ее подвижность и так называемая гармоничность процессов возбуждения и торможения. Комбинация этих процессов во многом и определяет психотип.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color w:val="121416"/>
          <w:sz w:val="28"/>
          <w:szCs w:val="28"/>
        </w:rPr>
        <w:t>Часто возникает вопрос, может ли измениться сила нервной системы, благодаря воспитанию? Нет. То, что генетически в нас заложено, мы пока не умеем менять, но можем натренировать. Тренировка может решить немало проблем. Но важно помнить, что в стрессовой ситуации всегда рвётся там, где тонко.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jc w:val="center"/>
        <w:rPr>
          <w:i/>
          <w:color w:val="FF0000"/>
          <w:sz w:val="36"/>
          <w:szCs w:val="36"/>
        </w:rPr>
      </w:pPr>
      <w:r w:rsidRPr="00D4349A">
        <w:rPr>
          <w:rStyle w:val="a3"/>
          <w:i/>
          <w:color w:val="FF0000"/>
          <w:sz w:val="36"/>
          <w:szCs w:val="36"/>
        </w:rPr>
        <w:t>Три пути к счастью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color w:val="121416"/>
          <w:sz w:val="28"/>
          <w:szCs w:val="28"/>
        </w:rPr>
        <w:t>Сегодня часто можно прочитать советы, как надо воспитывать детей, но авторами не всегда учитывается, что все дети разные, а значит и подходы нужны разные. И как же всё-таки воспитывать детей, чтобы они выросли счастливыми? Как не ломать ребенка под себя, а найти к нему подход? Для начала рассмотрим три способа развития, с помощью которых человек адаптируется в социуме.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rStyle w:val="a3"/>
          <w:color w:val="FF0000"/>
          <w:sz w:val="28"/>
          <w:szCs w:val="28"/>
        </w:rPr>
        <w:t>Первый:</w:t>
      </w:r>
      <w:r w:rsidRPr="00D4349A">
        <w:rPr>
          <w:rStyle w:val="a3"/>
          <w:color w:val="121416"/>
          <w:sz w:val="28"/>
          <w:szCs w:val="28"/>
        </w:rPr>
        <w:t> </w:t>
      </w:r>
      <w:r w:rsidRPr="00D4349A">
        <w:rPr>
          <w:color w:val="121416"/>
          <w:sz w:val="28"/>
          <w:szCs w:val="28"/>
        </w:rPr>
        <w:t>человек изменяет этот мир под себя, как поётся в песенке: «Не стоит прогибаться под изменчивый мир, пусть лучше он прогнется под нас».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rStyle w:val="a3"/>
          <w:color w:val="FF0000"/>
          <w:sz w:val="28"/>
          <w:szCs w:val="28"/>
        </w:rPr>
        <w:t>Второй:</w:t>
      </w:r>
      <w:r w:rsidRPr="00D4349A">
        <w:rPr>
          <w:color w:val="121416"/>
          <w:sz w:val="28"/>
          <w:szCs w:val="28"/>
        </w:rPr>
        <w:t> приспособление – человек подстраивается, адаптируется под этот мир.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color w:val="121416"/>
          <w:sz w:val="28"/>
          <w:szCs w:val="28"/>
        </w:rPr>
        <w:t>И</w:t>
      </w:r>
      <w:r w:rsidRPr="00D4349A">
        <w:rPr>
          <w:rStyle w:val="a3"/>
          <w:color w:val="121416"/>
          <w:sz w:val="28"/>
          <w:szCs w:val="28"/>
        </w:rPr>
        <w:t> </w:t>
      </w:r>
      <w:r w:rsidRPr="00D4349A">
        <w:rPr>
          <w:rStyle w:val="a3"/>
          <w:color w:val="FF0000"/>
          <w:sz w:val="28"/>
          <w:szCs w:val="28"/>
        </w:rPr>
        <w:t>третий способ</w:t>
      </w:r>
      <w:r w:rsidRPr="00D4349A">
        <w:rPr>
          <w:rStyle w:val="a3"/>
          <w:color w:val="121416"/>
          <w:sz w:val="28"/>
          <w:szCs w:val="28"/>
        </w:rPr>
        <w:t> </w:t>
      </w:r>
      <w:r w:rsidRPr="00D4349A">
        <w:rPr>
          <w:color w:val="121416"/>
          <w:sz w:val="28"/>
          <w:szCs w:val="28"/>
        </w:rPr>
        <w:t>(о котором многие забывают): когда человек такой, какой есть, ищет тот социум, в котором ему комфортно.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color w:val="121416"/>
          <w:sz w:val="28"/>
          <w:szCs w:val="28"/>
        </w:rPr>
        <w:t>В Советском Союзе и во многом в современной России упор делался на первые два. Либо лидер говорил социуму, как и куда правильно идти, и все под него подстраивались. Либо, наоборот, личность подстраивалась под коллектив. А вот в западном мировоззрении превалирует третий способ. И там человек ищет место, где ему максимально хорошо, где он может себя максимально реализовать.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color w:val="121416"/>
          <w:sz w:val="28"/>
          <w:szCs w:val="28"/>
        </w:rPr>
        <w:t>Так что в первую очередь, родители должны для себя решить, чего они хотят для ребенка. Абсолютно у каждого ребенка есть свои сильные и слабые стороны. Просто у кого-то они более проявлены, у кого-то менее заметны. Даже у детей, которые рождаются с патологиями, тоже есть сильные и слабые стороны — хотя их часто бывает сложно заметить.</w:t>
      </w:r>
    </w:p>
    <w:p w:rsidR="00D4349A" w:rsidRPr="00D4349A" w:rsidRDefault="00D4349A" w:rsidP="00D4349A">
      <w:pPr>
        <w:pStyle w:val="a4"/>
        <w:shd w:val="clear" w:color="auto" w:fill="FFFFFF"/>
        <w:spacing w:before="384" w:beforeAutospacing="0" w:after="384" w:afterAutospacing="0"/>
        <w:rPr>
          <w:color w:val="121416"/>
          <w:sz w:val="28"/>
          <w:szCs w:val="28"/>
        </w:rPr>
      </w:pPr>
      <w:r w:rsidRPr="00D4349A">
        <w:rPr>
          <w:color w:val="121416"/>
          <w:sz w:val="28"/>
          <w:szCs w:val="28"/>
        </w:rPr>
        <w:t>Родители должны принципиально решить, какого ребенка хотят воспитать и при этом внимательно наблюдать и понимать его. Если мы имеем дело с активным ребёнком, непоседой, лидером, постоянно интересующимся, любопытным, с преобладанием силового, физического развития над интеллектуальным, то нужно ребенка развивать по 1-</w:t>
      </w:r>
      <w:r w:rsidRPr="00D4349A">
        <w:rPr>
          <w:color w:val="121416"/>
          <w:sz w:val="28"/>
          <w:szCs w:val="28"/>
        </w:rPr>
        <w:lastRenderedPageBreak/>
        <w:t>му пути. Если ребенок склонен к групповым видам деятельности, к спокойствию, к познанию, к сотрудничеству — здесь больше 2-й путь. А если ребенок склонен к единению, к познанию, к минимизации, так скажем, человеческого общения, если ребенок играет с игрушкой и ему никто другой не нужен — в этом случае, скорее всего, стоит идти по 3-му пути.</w:t>
      </w:r>
    </w:p>
    <w:p w:rsidR="00D4349A" w:rsidRDefault="00D4349A">
      <w:pPr>
        <w:ind w:hanging="1134"/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</w:pPr>
      <w:r w:rsidRPr="00D4349A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Есть</w:t>
      </w:r>
      <w:proofErr w:type="gramStart"/>
      <w:r w:rsidRPr="00D4349A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      Е</w:t>
      </w:r>
      <w:proofErr w:type="gramEnd"/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щё </w:t>
      </w:r>
      <w:r w:rsidRPr="00D4349A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один важный нюанс, который нужно учитывать, воспитывая ребенка. Если мы говорим про разносторонне развитую личность, если у нас есть ребенок активный, сильный, физически развитый, непоседливый, постоянно бегающий, смеющийся — это означает, что у него с 1-м путем все нормально, а вот со 2-м, например, с аспектами сотрудничества бывают проблемы. Значит, ему нужно стимулировать развитие коммуникационной гибкости, умения взаимодействовать в команде. То есть генетически у него с чертами и навыками для адаптации в социуме по первой модели, все хорошо, и чтобы в будущем не возникало проблем при элементах 2-го пути, необходимо развивать и усиливать характерные для этой стратегии развития навыки взаимодействия.</w:t>
      </w:r>
    </w:p>
    <w:p w:rsidR="00D4349A" w:rsidRDefault="00D4349A" w:rsidP="00D4349A">
      <w:pPr>
        <w:tabs>
          <w:tab w:val="left" w:pos="1680"/>
        </w:tabs>
        <w:ind w:hanging="1134"/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30BAB">
        <w:pict>
          <v:shape id="_x0000_i1026" type="#_x0000_t75" alt="" style="width:24pt;height:24pt"/>
        </w:pict>
      </w:r>
      <w:r w:rsidR="00A30BAB">
        <w:rPr>
          <w:noProof/>
          <w:lang w:eastAsia="ru-RU"/>
        </w:rPr>
        <w:drawing>
          <wp:inline distT="0" distB="0" distL="0" distR="0">
            <wp:extent cx="7365493" cy="4091940"/>
            <wp:effectExtent l="19050" t="0" r="6857" b="0"/>
            <wp:docPr id="5" name="Рисунок 5" descr="https://e7.pngegg.com/pngimages/38/623/png-clipart-personality-school-english-worksheet-personality-gemajing-child-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7.pngegg.com/pngimages/38/623/png-clipart-personality-school-english-worksheet-personality-gemajing-child-engli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219" cy="409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9A" w:rsidRDefault="00D4349A">
      <w:pPr>
        <w:ind w:hanging="1134"/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</w:pPr>
    </w:p>
    <w:p w:rsidR="00D4349A" w:rsidRPr="00D4349A" w:rsidRDefault="00D4349A">
      <w:pPr>
        <w:ind w:hanging="1134"/>
        <w:rPr>
          <w:rFonts w:ascii="Times New Roman" w:hAnsi="Times New Roman" w:cs="Times New Roman"/>
          <w:sz w:val="28"/>
          <w:szCs w:val="28"/>
        </w:rPr>
      </w:pPr>
    </w:p>
    <w:sectPr w:rsidR="00D4349A" w:rsidRPr="00D4349A" w:rsidSect="00D4349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49A"/>
    <w:rsid w:val="00A30BAB"/>
    <w:rsid w:val="00D4349A"/>
    <w:rsid w:val="00DC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49A"/>
    <w:rPr>
      <w:b/>
      <w:bCs/>
    </w:rPr>
  </w:style>
  <w:style w:type="paragraph" w:styleId="a4">
    <w:name w:val="Normal (Web)"/>
    <w:basedOn w:val="a"/>
    <w:uiPriority w:val="99"/>
    <w:semiHidden/>
    <w:unhideWhenUsed/>
    <w:rsid w:val="00D4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2024-02-15T16:03:00Z</dcterms:created>
  <dcterms:modified xsi:type="dcterms:W3CDTF">2024-02-15T16:16:00Z</dcterms:modified>
</cp:coreProperties>
</file>