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                              </w:t>
      </w: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6pt;height:35.4pt" fillcolor="#06c" strokecolor="#9cf" strokeweight="1.5pt">
            <v:shadow on="t" color="#900"/>
            <v:textpath style="font-family:&quot;Impact&quot;;font-size:28pt;v-text-kern:t" trim="t" fitpath="t" string="Консультация для родителей."/>
          </v:shape>
        </w:pict>
      </w:r>
    </w:p>
    <w:p w:rsid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pict>
          <v:shape id="_x0000_i1026" type="#_x0000_t136" style="width:535.2pt;height:31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«Как и когда учить ребёнка чтению и письму?»"/>
          </v:shape>
        </w:pict>
      </w:r>
    </w:p>
    <w:p w:rsidR="00713893" w:rsidRDefault="00713893" w:rsidP="0071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13893">
        <w:rPr>
          <w:rFonts w:ascii="Calibri" w:eastAsia="Times New Roman" w:hAnsi="Calibri" w:cs="Calibri"/>
          <w:b/>
          <w:i/>
          <w:color w:val="C0504D" w:themeColor="accent2"/>
          <w:sz w:val="56"/>
          <w:szCs w:val="56"/>
          <w:lang w:eastAsia="ru-RU"/>
        </w:rPr>
        <w:t>В каком возрасте учить ребенка читать и писать?</w:t>
      </w: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</w:p>
    <w:p w:rsidR="00713893" w:rsidRDefault="00713893" w:rsidP="0071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lang w:val="en-US" w:eastAsia="ru-RU"/>
        </w:rPr>
      </w:pPr>
      <w:r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Некоторые эксперты не советуют начинать постигать грамоту раньше первого класса, а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другое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разрабатывают методики раннего обучения чтению почти с пеленок. Мнение и тех, и других подкреплено весомыми аргументами. Давайте же разберемся во всем этом.</w:t>
      </w:r>
    </w:p>
    <w:p w:rsidR="00713893" w:rsidRDefault="00713893" w:rsidP="0071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lang w:val="en-US" w:eastAsia="ru-RU"/>
        </w:rPr>
      </w:pPr>
    </w:p>
    <w:p w:rsidR="00713893" w:rsidRPr="00713893" w:rsidRDefault="00713893" w:rsidP="0071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931025" cy="3736727"/>
            <wp:effectExtent l="19050" t="0" r="3175" b="0"/>
            <wp:docPr id="15" name="Рисунок 15" descr="https://cdn.culture.ru/images/90c6814d-55f0-5942-bb86-94bde3cbb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culture.ru/images/90c6814d-55f0-5942-bb86-94bde3cbb3e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73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40"/>
          <w:szCs w:val="40"/>
          <w:lang w:eastAsia="ru-RU"/>
        </w:rPr>
      </w:pPr>
      <w:r w:rsidRPr="00713893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ru-RU"/>
        </w:rPr>
        <w:t>Можно ли начинать учить ребенка читать до поступления в школу.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Многие родители заинтересованы в том, чтобы научить ребенка читать и писать ещё до начала обучения в школе. Ведь тогда ребенок будет быстрее усваивать новый материал, станет приносить домой хорошие отметки и будет активно участвовать в общественной жизни школы.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 Нынешние стандарты образования позволяют отложить обучение грамоте до момента поступления ребенка в первый класс средней общеобразовательной школы. Сейчас, согласно законодательству, ребенок не обязан уметь читать на момент поступления в школу. Обучение детей грамоте — это и есть содержание учебного плана первого класса.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Есть дети, которые умеют читать уже за 6-12 месяцев до начала обучения в школе. Как же родителям удается пробудить такой интерес к чтению? Как правило, дети начинают читать осознанно в возрасте после 5-6 лет. У наших мам и бабушек не возникало таких </w:t>
      </w: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вопросов — «Когда учить ребенка читать?», потому что за всё отвечала школа. Но сегодня у современных родителей совсем другие возможности.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 В крупных городах нашей страны работают многочисленные студии раннего развития. Некоторые из них предлагают научить ребенка читать с годовалого возраста. Учебный год здесь начинается так же, как и в обычной школе — в сентябре. Поступив в такой учебный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центр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 ребенок научается уже к концу календарного года ориентироваться в словах.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Обучение начинается с самых простых и любимых слов — мама, папа, баба, деда. Это методика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Глена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Домана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,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который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разработал эту программу. Детям показываются все слова целиком. И к концу года, как бы это не казалось невероятным, дети во всех изученных словах ориентируются, воспринимают слово целиком. Педагог показывает ребенку табличку с написанным на ней словом, и ребенок уже знает это слово и, соответственно, может его прочитать. До возраста трех лет мозг развивается очень интенсивно. Крайне важно не упустить этот момент. Чаще всего детей обучают по методике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Глена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Домана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, Марии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Монтессори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,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Сесиль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Лупан.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Однако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,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не все специалисты готовы согласиться с подобными методиками. Например, врачи — они смотрят на обучение к чтению с традиционной позиции знаменитого древнегреческого целителя и врача Гиппократа: «Не навреди!».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40"/>
          <w:szCs w:val="40"/>
          <w:lang w:eastAsia="ru-RU"/>
        </w:rPr>
      </w:pPr>
      <w:r w:rsidRPr="00713893">
        <w:rPr>
          <w:rFonts w:ascii="Calibri" w:eastAsia="Times New Roman" w:hAnsi="Calibri" w:cs="Calibri"/>
          <w:b/>
          <w:bCs/>
          <w:i/>
          <w:color w:val="000000"/>
          <w:sz w:val="40"/>
          <w:szCs w:val="40"/>
          <w:lang w:eastAsia="ru-RU"/>
        </w:rPr>
        <w:t>Когда же можно начинать учить ребенка читать и писать — мнение врачей.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Письмо и чтение — это очень сложные навыки, формирующиеся при обучении довольно длительно, медленно, постепенно. Чтобы письмо было безошибочным, чтение осознанным, а почерк четким — обучение стоит начинать не раньше возраста 4-6 лет. Именно к этому возрасту созревают моторика, память, внимание, речь. Так советуют логопеды и психологи. Такой большой разброс в возрасте обусловлен индивидуальными различиями в темпах биологического созревания детей. Бывает так, что уже в 4 года у ребенка хорошо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сформированы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моторика, речь, восприятие, внимание, мышление, память. Однако, чаще всего дети готовы к обучению чтению и письму только в 5-6 лет.</w:t>
      </w:r>
    </w:p>
    <w:p w:rsidR="00713893" w:rsidRPr="00713893" w:rsidRDefault="00713893" w:rsidP="007138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Логопеды считают, что только к возрасту 5 лет дети овладеваю необходимыми навыками: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Фонематический слух (слух на звуки)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Правильная, грамотная речь, умение говорить и составлять рассказы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Пространственная ориентировка (ребенок различает право и лево)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Отсутствие логопедических проблем (если ребенок не правильно произносит звук,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значит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он будет не правильно читать букву)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По мнению педиатров, до возраста 8 лет не желательны повышенные зрительные нагрузки, потому что до этого возраста у детей идет формирование органов зрения. В качестве основ для подготовки к чтению служит различная игровая деятельность, в разных формах. Родители должны уделить этому большое внимание, потому что это является фундаментом развития мышления и развития ребенка как понимающего читателя. Это очень серьезный момент. И второй, не менее важный — это момент развития общения.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Ведь сейчас, родители часто включают какое-то звуковоспроизводящие устройство, вместо колыбельной на ночь.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На самом же деле это замедляет процесс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звукоразличения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речи.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Чтение — это навык, который нужно формировать. Даже если вы посещаете занятия, этого не достаточно. То есть, </w:t>
      </w:r>
      <w:proofErr w:type="spellStart"/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все-равно</w:t>
      </w:r>
      <w:proofErr w:type="spellEnd"/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нужно тренировать этот навык дома. Это прекрасный повод для того, чтобы ребенку побыть вместе с мамой и </w:t>
      </w: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папой. Ни один преподаватель не научит так, как учат родители. Ведь то, что дает мама или папа — ребенок запоминает надолго. Здесь важно терпение, силы, выдержанность родителей и последовательность.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Для начала нужно объяснять ребенку букву не целиком, а только звуком «ж», «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з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», «м», «л» и так далее. Все согласные буквы называются только так. До тех пор, пока ребенок не научится читать никаких школьных названий и букв не может быть. Далее ребенка можно учить слоговому чтению — начиная с гласных и присоединяя к ним согласные. Сначала изучаем «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ам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», а потом уже переходим к изучению слога «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ма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». Буквы учатся не по алфавиту, в любом случае. И ещё одно правило — регулярность. С ребенком нужно заниматься не один раз в неделю по полтора часа, а лучше каждый день по 5-10 минут. И самое главное правило — это обучение с удовольствием.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Как понять ребенка, увидеть его способности к чтению на ранних этапах развития? По советам психологов стоит обратить внимание на то, как ребенок рисует. То есть, если в рисунке много разных деталей,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то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скорее всего ребенок будет читать хорошо. Буквы — это те же графические символы, которые нужно освоить.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 Если ребенок читает медленно, не запоминает прочитанное или путает слоги — это можно исправить, вылечить. Но, по мнению психологов, лучшее лечение — это профилактика. Стоит больше рисовать, конструировать, собирать разрезанные картинки из журналов. Собирая такие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картинки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ребенок пытается понять где верх, низ, лево, право. Он научается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различать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где часть, а где целое. Но не путайте такой метол с собиранием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пазлов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. Если бы мы сравнивали еду, то можно было бы сказать, что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пазлы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— это </w:t>
      </w:r>
      <w:proofErr w:type="spell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фаст-фуд</w:t>
      </w:r>
      <w:proofErr w:type="spell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, а разрезные картинки — это домашняя еда. То есть, разрезные картинки более функциональны. Если у </w:t>
      </w:r>
      <w:proofErr w:type="gramStart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ребенка</w:t>
      </w:r>
      <w:proofErr w:type="gramEnd"/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 xml:space="preserve"> получается собрать целые предметы на картинке, то он и буквы воспринимает легче.</w:t>
      </w:r>
    </w:p>
    <w:p w:rsidR="00713893" w:rsidRPr="00713893" w:rsidRDefault="00713893" w:rsidP="0071389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3893">
        <w:rPr>
          <w:rFonts w:ascii="Calibri" w:eastAsia="Times New Roman" w:hAnsi="Calibri" w:cs="Calibri"/>
          <w:color w:val="000000"/>
          <w:sz w:val="28"/>
          <w:lang w:eastAsia="ru-RU"/>
        </w:rPr>
        <w:t>Несмотря на аргументы той и другой стороны, выбор делают сами родители. Возможно, все же стоит полагаться на интуицию и особенности каждого ребенка. Одни дети с удовольствием будут читать свои первые книжки уже в 4-5 лет, а другие не будут проявлять интереса к чтению и в 6 лет. Многие дети в возрасте 6 лет способны различать лишь только буквы, и чтение дается им труднее. Не стоит ребенка заставлять, ведь так и вовсе можно отбить у него всякий интерес к чтению. Так что, решайте сами, опираясь на индивидуальные способности вашего ребенка.</w:t>
      </w:r>
    </w:p>
    <w:p w:rsidR="00713893" w:rsidRPr="00713893" w:rsidRDefault="00713893" w:rsidP="00713893">
      <w:pPr>
        <w:shd w:val="clear" w:color="auto" w:fill="FFFFFF"/>
        <w:spacing w:before="24" w:after="24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45327" cy="1661160"/>
            <wp:effectExtent l="19050" t="0" r="7823" b="0"/>
            <wp:docPr id="18" name="Рисунок 18" descr="https://proza.ru/pics/2024/04/26/1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roza.ru/pics/2024/04/26/1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07" cy="166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A70" w:rsidRDefault="002E7A70"/>
    <w:sectPr w:rsidR="002E7A70" w:rsidSect="00713893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C1B5F"/>
    <w:multiLevelType w:val="multilevel"/>
    <w:tmpl w:val="8DA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893"/>
    <w:rsid w:val="002E7A70"/>
    <w:rsid w:val="0071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3893"/>
  </w:style>
  <w:style w:type="paragraph" w:customStyle="1" w:styleId="c8">
    <w:name w:val="c8"/>
    <w:basedOn w:val="a"/>
    <w:rsid w:val="007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3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1024</Words>
  <Characters>5839</Characters>
  <Application>Microsoft Office Word</Application>
  <DocSecurity>0</DocSecurity>
  <Lines>48</Lines>
  <Paragraphs>13</Paragraphs>
  <ScaleCrop>false</ScaleCrop>
  <Company>Krokoz™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2025-04-08T16:20:00Z</dcterms:created>
  <dcterms:modified xsi:type="dcterms:W3CDTF">2025-04-08T16:30:00Z</dcterms:modified>
</cp:coreProperties>
</file>